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731839"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32297545" w:rsidR="00B046D0" w:rsidRPr="00731839" w:rsidRDefault="00C923DD" w:rsidP="00A8272C">
            <w:pPr>
              <w:spacing w:after="0" w:line="240" w:lineRule="auto"/>
              <w:jc w:val="center"/>
              <w:rPr>
                <w:rFonts w:ascii="Calibri Light" w:hAnsi="Calibri Light" w:cs="Calibri Light"/>
                <w:b/>
                <w:sz w:val="22"/>
              </w:rPr>
            </w:pPr>
            <w:r w:rsidRPr="00731839">
              <w:rPr>
                <w:rFonts w:ascii="Calibri Light" w:hAnsi="Calibri Light" w:cs="Calibri Light"/>
                <w:b/>
                <w:bCs/>
                <w:sz w:val="22"/>
              </w:rPr>
              <w:t xml:space="preserve"> </w:t>
            </w:r>
            <w:r w:rsidR="008039C6" w:rsidRPr="00731839">
              <w:rPr>
                <w:rFonts w:ascii="Calibri Light" w:hAnsi="Calibri Light" w:cs="Calibri Light"/>
                <w:b/>
                <w:bCs/>
                <w:sz w:val="22"/>
              </w:rPr>
              <w:t xml:space="preserve"> Nepertraukiamų elektros maitinimo šaltinių baterijų keitimo paslauga</w:t>
            </w:r>
            <w:r w:rsidRPr="00731839">
              <w:rPr>
                <w:rFonts w:ascii="Calibri Light" w:hAnsi="Calibri Light" w:cs="Calibri Light"/>
                <w:b/>
                <w:bCs/>
                <w:sz w:val="22"/>
              </w:rPr>
              <w:t xml:space="preserve"> (PPR-</w:t>
            </w:r>
            <w:r w:rsidR="008039C6" w:rsidRPr="00731839">
              <w:rPr>
                <w:rFonts w:ascii="Calibri Light" w:hAnsi="Calibri Light" w:cs="Calibri Light"/>
                <w:b/>
                <w:bCs/>
                <w:sz w:val="22"/>
              </w:rPr>
              <w:t>304</w:t>
            </w:r>
            <w:r w:rsidRPr="00731839">
              <w:rPr>
                <w:rFonts w:ascii="Calibri Light" w:hAnsi="Calibri Light" w:cs="Calibri Light"/>
                <w:b/>
                <w:bCs/>
                <w:sz w:val="22"/>
              </w:rPr>
              <w:t>)</w:t>
            </w:r>
          </w:p>
        </w:tc>
      </w:tr>
    </w:tbl>
    <w:p w14:paraId="655E64C2" w14:textId="77777777" w:rsidR="00B046D0" w:rsidRPr="00731839"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731839" w14:paraId="1809958B" w14:textId="77777777" w:rsidTr="003B51CA">
        <w:trPr>
          <w:trHeight w:val="109"/>
        </w:trPr>
        <w:tc>
          <w:tcPr>
            <w:tcW w:w="9854" w:type="dxa"/>
            <w:shd w:val="clear" w:color="auto" w:fill="FFFFCC"/>
          </w:tcPr>
          <w:p w14:paraId="714C5298" w14:textId="77777777" w:rsidR="00BB1B33"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1. </w:t>
            </w:r>
            <w:r w:rsidR="00BB1B33" w:rsidRPr="00731839">
              <w:rPr>
                <w:rFonts w:ascii="Calibri Light" w:hAnsi="Calibri Light" w:cs="Calibri Light"/>
                <w:b/>
                <w:sz w:val="22"/>
              </w:rPr>
              <w:t xml:space="preserve">Perkančioji organizacija </w:t>
            </w:r>
            <w:r w:rsidR="00BB1B33" w:rsidRPr="00731839">
              <w:rPr>
                <w:rFonts w:ascii="Calibri Light" w:hAnsi="Calibri Light" w:cs="Calibri Light"/>
                <w:b/>
                <w:sz w:val="22"/>
                <w:vertAlign w:val="subscript"/>
              </w:rPr>
              <w:t>(PO)</w:t>
            </w:r>
          </w:p>
        </w:tc>
      </w:tr>
    </w:tbl>
    <w:p w14:paraId="42BAC6F1" w14:textId="69C00439" w:rsidR="00BB1B33" w:rsidRPr="00731839"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731839" w14:paraId="42875674" w14:textId="77777777" w:rsidTr="00D02A2B">
        <w:tc>
          <w:tcPr>
            <w:tcW w:w="3964" w:type="dxa"/>
            <w:shd w:val="clear" w:color="auto" w:fill="F2F2F2" w:themeFill="background1" w:themeFillShade="F2"/>
            <w:vAlign w:val="center"/>
          </w:tcPr>
          <w:p w14:paraId="55CF811B" w14:textId="77777777" w:rsidR="00E21229" w:rsidRPr="00731839"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731839">
              <w:rPr>
                <w:rFonts w:ascii="Calibri Light" w:hAnsi="Calibri Light" w:cs="Calibri Light"/>
                <w:sz w:val="22"/>
                <w:szCs w:val="22"/>
                <w:lang w:val="lt-LT"/>
              </w:rPr>
              <w:t>Perkančioji organizacija:</w:t>
            </w:r>
          </w:p>
        </w:tc>
        <w:tc>
          <w:tcPr>
            <w:tcW w:w="5664" w:type="dxa"/>
          </w:tcPr>
          <w:p w14:paraId="1498BC95" w14:textId="3ACAF55C" w:rsidR="00E21229" w:rsidRPr="00731839"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039C6" w:rsidRPr="00731839">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731839" w14:paraId="45EF81A5" w14:textId="77777777" w:rsidTr="003B51CA">
        <w:trPr>
          <w:trHeight w:val="109"/>
        </w:trPr>
        <w:tc>
          <w:tcPr>
            <w:tcW w:w="9854" w:type="dxa"/>
            <w:shd w:val="clear" w:color="auto" w:fill="FFFFCC"/>
          </w:tcPr>
          <w:p w14:paraId="126EF667" w14:textId="77777777" w:rsidR="00D56749"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2. </w:t>
            </w:r>
            <w:r w:rsidR="00D56749" w:rsidRPr="00731839">
              <w:rPr>
                <w:rFonts w:ascii="Calibri Light" w:hAnsi="Calibri Light" w:cs="Calibri Light"/>
                <w:b/>
                <w:sz w:val="22"/>
              </w:rPr>
              <w:t>Pirkimo vykdytojas</w:t>
            </w:r>
            <w:r w:rsidR="00042C6B" w:rsidRPr="00731839">
              <w:rPr>
                <w:rFonts w:ascii="Calibri Light" w:hAnsi="Calibri Light" w:cs="Calibri Light"/>
                <w:b/>
                <w:sz w:val="22"/>
              </w:rPr>
              <w:t xml:space="preserve"> </w:t>
            </w:r>
          </w:p>
        </w:tc>
      </w:tr>
    </w:tbl>
    <w:p w14:paraId="03A4F496" w14:textId="26D0AEA4" w:rsidR="00F37B43" w:rsidRPr="00731839"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731839" w14:paraId="220CDB73" w14:textId="77777777" w:rsidTr="00D02A2B">
        <w:tc>
          <w:tcPr>
            <w:tcW w:w="3964" w:type="dxa"/>
            <w:shd w:val="clear" w:color="auto" w:fill="F2F2F2" w:themeFill="background1" w:themeFillShade="F2"/>
          </w:tcPr>
          <w:p w14:paraId="215EBDCF"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2.1. Pirkimo procedūras vykdo:</w:t>
            </w:r>
          </w:p>
        </w:tc>
        <w:tc>
          <w:tcPr>
            <w:tcW w:w="5664" w:type="dxa"/>
          </w:tcPr>
          <w:p w14:paraId="4AA47442" w14:textId="7643A98D" w:rsidR="00E21229" w:rsidRPr="00731839" w:rsidRDefault="002E7D6E"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bCs/>
                <w:sz w:val="22"/>
              </w:rPr>
              <w:t>Išteklių agentūros prie Lietuvos Respublikos vidaus reikalų ministerijos pirkim</w:t>
            </w:r>
            <w:r w:rsidR="00E21229" w:rsidRPr="00731839">
              <w:rPr>
                <w:rFonts w:ascii="Calibri Light" w:hAnsi="Calibri Light" w:cs="Calibri Light"/>
                <w:bCs/>
                <w:sz w:val="22"/>
              </w:rPr>
              <w:t>o</w:t>
            </w:r>
            <w:r w:rsidRPr="00731839">
              <w:rPr>
                <w:rFonts w:ascii="Calibri Light" w:hAnsi="Calibri Light" w:cs="Calibri Light"/>
                <w:bCs/>
                <w:sz w:val="22"/>
              </w:rPr>
              <w:t xml:space="preserve"> (toliau – IA)</w:t>
            </w:r>
            <w:r w:rsidR="00E21229" w:rsidRPr="00731839">
              <w:rPr>
                <w:rFonts w:ascii="Calibri Light" w:hAnsi="Calibri Light" w:cs="Calibri Light"/>
                <w:b/>
                <w:sz w:val="22"/>
              </w:rPr>
              <w:t xml:space="preserve"> </w:t>
            </w:r>
            <w:r w:rsidR="00D372CF" w:rsidRPr="00731839">
              <w:rPr>
                <w:rFonts w:ascii="Calibri Light" w:hAnsi="Calibri Light" w:cs="Calibri Light"/>
                <w:b/>
                <w:sz w:val="22"/>
              </w:rPr>
              <w:t xml:space="preserve">pirkimo </w:t>
            </w:r>
            <w:r w:rsidR="00E21229" w:rsidRPr="00731839">
              <w:rPr>
                <w:rFonts w:ascii="Calibri Light" w:hAnsi="Calibri Light" w:cs="Calibri Light"/>
                <w:b/>
                <w:sz w:val="22"/>
              </w:rPr>
              <w:t>organizatorius</w:t>
            </w:r>
          </w:p>
        </w:tc>
      </w:tr>
      <w:tr w:rsidR="00E21229" w:rsidRPr="00731839" w14:paraId="63C54B72" w14:textId="77777777" w:rsidTr="00D02A2B">
        <w:tc>
          <w:tcPr>
            <w:tcW w:w="3964" w:type="dxa"/>
            <w:shd w:val="clear" w:color="auto" w:fill="F2F2F2" w:themeFill="background1" w:themeFillShade="F2"/>
          </w:tcPr>
          <w:p w14:paraId="624B8B97" w14:textId="77777777" w:rsidR="00E21229" w:rsidRPr="00731839" w:rsidRDefault="00E21229" w:rsidP="00A8272C">
            <w:pPr>
              <w:tabs>
                <w:tab w:val="left" w:pos="567"/>
              </w:tabs>
              <w:spacing w:after="0" w:line="240" w:lineRule="auto"/>
              <w:jc w:val="both"/>
              <w:rPr>
                <w:rFonts w:ascii="Calibri Light" w:hAnsi="Calibri Light" w:cs="Calibri Light"/>
                <w:sz w:val="22"/>
              </w:rPr>
            </w:pPr>
            <w:r w:rsidRPr="00731839">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70088691" w:rsidR="00E21229" w:rsidRPr="00731839" w:rsidRDefault="00E21229" w:rsidP="00A8272C">
            <w:pPr>
              <w:tabs>
                <w:tab w:val="left" w:pos="567"/>
              </w:tabs>
              <w:spacing w:after="0" w:line="240" w:lineRule="auto"/>
              <w:jc w:val="both"/>
              <w:rPr>
                <w:rFonts w:ascii="Calibri Light" w:hAnsi="Calibri Light" w:cs="Calibri Light"/>
                <w:bCs/>
                <w:sz w:val="22"/>
              </w:rPr>
            </w:pPr>
            <w:r w:rsidRPr="00731839">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731839">
              <w:rPr>
                <w:rFonts w:ascii="Calibri Light" w:hAnsi="Calibri Light" w:cs="Calibri Light"/>
                <w:bCs/>
                <w:sz w:val="22"/>
              </w:rPr>
              <w:t xml:space="preserve">IA </w:t>
            </w:r>
            <w:r w:rsidRPr="00731839">
              <w:rPr>
                <w:rFonts w:ascii="Calibri Light" w:hAnsi="Calibri Light" w:cs="Calibri Light"/>
                <w:bCs/>
                <w:sz w:val="22"/>
              </w:rPr>
              <w:t>Viešųjų pirkimų skyriaus</w:t>
            </w:r>
            <w:r w:rsidR="00200731" w:rsidRPr="00731839">
              <w:rPr>
                <w:rFonts w:ascii="Calibri Light" w:hAnsi="Calibri Light" w:cs="Calibri Light"/>
                <w:bCs/>
                <w:sz w:val="22"/>
              </w:rPr>
              <w:t xml:space="preserve"> atstovas</w:t>
            </w:r>
            <w:r w:rsidRPr="00731839">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9B7870">
                  <w:rPr>
                    <w:rFonts w:ascii="Calibri Light" w:hAnsi="Calibri Light" w:cs="Calibri Light"/>
                    <w:b/>
                    <w:bCs/>
                    <w:sz w:val="22"/>
                  </w:rPr>
                  <w:t xml:space="preserve">Evaldas Stadalius, </w:t>
                </w:r>
                <w:r w:rsidR="00F97EC7" w:rsidRPr="00731839">
                  <w:rPr>
                    <w:rFonts w:ascii="Calibri Light" w:hAnsi="Calibri Light" w:cs="Calibri Light"/>
                    <w:b/>
                    <w:bCs/>
                    <w:sz w:val="22"/>
                  </w:rPr>
                  <w:t>tel. +370 5271</w:t>
                </w:r>
                <w:r w:rsidR="009B7870">
                  <w:rPr>
                    <w:rFonts w:ascii="Calibri Light" w:hAnsi="Calibri Light" w:cs="Calibri Light"/>
                    <w:b/>
                    <w:bCs/>
                    <w:sz w:val="22"/>
                  </w:rPr>
                  <w:t xml:space="preserve"> 7230</w:t>
                </w:r>
                <w:r w:rsidR="00F97EC7" w:rsidRPr="00731839">
                  <w:rPr>
                    <w:rFonts w:ascii="Calibri Light" w:hAnsi="Calibri Light" w:cs="Calibri Light"/>
                    <w:b/>
                    <w:bCs/>
                    <w:sz w:val="22"/>
                  </w:rPr>
                  <w:t xml:space="preserve">, el. paštas: </w:t>
                </w:r>
                <w:proofErr w:type="spellStart"/>
                <w:r w:rsidR="009B7870">
                  <w:rPr>
                    <w:rFonts w:ascii="Calibri Light" w:hAnsi="Calibri Light" w:cs="Calibri Light"/>
                    <w:b/>
                    <w:bCs/>
                    <w:sz w:val="22"/>
                  </w:rPr>
                  <w:t>evaldas.stadalius</w:t>
                </w:r>
                <w:r w:rsidR="00F97EC7" w:rsidRPr="00731839">
                  <w:rPr>
                    <w:rFonts w:ascii="Calibri Light" w:hAnsi="Calibri Light" w:cs="Calibri Light"/>
                    <w:b/>
                    <w:bCs/>
                    <w:sz w:val="22"/>
                  </w:rPr>
                  <w:t>@vrm.lt</w:t>
                </w:r>
                <w:proofErr w:type="spellEnd"/>
                <w:r w:rsidR="00F97EC7" w:rsidRPr="00731839">
                  <w:rPr>
                    <w:rFonts w:ascii="Calibri Light" w:hAnsi="Calibri Light" w:cs="Calibri Light"/>
                    <w:b/>
                    <w:bCs/>
                    <w:sz w:val="22"/>
                  </w:rPr>
                  <w:t>.</w:t>
                </w:r>
              </w:sdtContent>
            </w:sdt>
          </w:p>
        </w:tc>
      </w:tr>
    </w:tbl>
    <w:p w14:paraId="148B48AA" w14:textId="77777777" w:rsidR="00E21229" w:rsidRPr="00731839"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731839" w14:paraId="5F211658" w14:textId="77777777" w:rsidTr="003B51CA">
        <w:trPr>
          <w:trHeight w:val="109"/>
        </w:trPr>
        <w:tc>
          <w:tcPr>
            <w:tcW w:w="9854" w:type="dxa"/>
            <w:shd w:val="clear" w:color="auto" w:fill="FFFFCC"/>
          </w:tcPr>
          <w:p w14:paraId="6A47CA19" w14:textId="77777777" w:rsidR="00042C6B" w:rsidRPr="00731839" w:rsidRDefault="00517BF5" w:rsidP="00A8272C">
            <w:pPr>
              <w:spacing w:after="0" w:line="240" w:lineRule="auto"/>
              <w:rPr>
                <w:rFonts w:ascii="Calibri Light" w:hAnsi="Calibri Light" w:cs="Calibri Light"/>
                <w:b/>
                <w:sz w:val="22"/>
              </w:rPr>
            </w:pPr>
            <w:r w:rsidRPr="00731839">
              <w:rPr>
                <w:rFonts w:ascii="Calibri Light" w:hAnsi="Calibri Light" w:cs="Calibri Light"/>
                <w:b/>
                <w:sz w:val="22"/>
              </w:rPr>
              <w:t xml:space="preserve">3. </w:t>
            </w:r>
            <w:r w:rsidR="00042C6B" w:rsidRPr="00731839">
              <w:rPr>
                <w:rFonts w:ascii="Calibri Light" w:hAnsi="Calibri Light" w:cs="Calibri Light"/>
                <w:b/>
                <w:sz w:val="22"/>
              </w:rPr>
              <w:t>Pirkimo objektas</w:t>
            </w:r>
          </w:p>
        </w:tc>
      </w:tr>
    </w:tbl>
    <w:p w14:paraId="375F5557" w14:textId="77777777" w:rsidR="00C40750" w:rsidRPr="00731839"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731839" w14:paraId="142C1466" w14:textId="77777777" w:rsidTr="00DE5651">
        <w:tc>
          <w:tcPr>
            <w:tcW w:w="3964" w:type="dxa"/>
            <w:shd w:val="clear" w:color="auto" w:fill="F2F2F2" w:themeFill="background1" w:themeFillShade="F2"/>
            <w:vAlign w:val="center"/>
          </w:tcPr>
          <w:p w14:paraId="61FA0021" w14:textId="77777777" w:rsidR="007E44B8" w:rsidRPr="00731839"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sz w:val="22"/>
                <w:szCs w:val="22"/>
                <w:lang w:val="lt-LT"/>
              </w:rPr>
              <w:t>Pirkimo objekto rūšis yra:</w:t>
            </w:r>
          </w:p>
        </w:tc>
        <w:tc>
          <w:tcPr>
            <w:tcW w:w="5664" w:type="dxa"/>
            <w:vAlign w:val="center"/>
          </w:tcPr>
          <w:p w14:paraId="4EE3CC93" w14:textId="2269DEA5" w:rsidR="007E44B8" w:rsidRPr="00731839"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731839">
                  <w:rPr>
                    <w:rFonts w:ascii="Calibri Light" w:hAnsi="Calibri Light" w:cs="Calibri Light"/>
                    <w:b/>
                    <w:sz w:val="22"/>
                    <w:szCs w:val="22"/>
                    <w:lang w:val="lt-LT"/>
                  </w:rPr>
                  <w:t>Paslaugos</w:t>
                </w:r>
              </w:sdtContent>
            </w:sdt>
            <w:r w:rsidR="007E44B8" w:rsidRPr="00731839">
              <w:rPr>
                <w:rFonts w:ascii="Calibri Light" w:hAnsi="Calibri Light" w:cs="Calibri Light"/>
                <w:b/>
                <w:sz w:val="22"/>
                <w:szCs w:val="22"/>
                <w:lang w:val="lt-LT"/>
              </w:rPr>
              <w:t>.</w:t>
            </w:r>
          </w:p>
        </w:tc>
      </w:tr>
      <w:tr w:rsidR="00A8272C" w:rsidRPr="00731839" w14:paraId="36186C9E" w14:textId="77777777">
        <w:tc>
          <w:tcPr>
            <w:tcW w:w="3964" w:type="dxa"/>
            <w:shd w:val="clear" w:color="auto" w:fill="F2F2F2" w:themeFill="background1" w:themeFillShade="F2"/>
            <w:vAlign w:val="center"/>
          </w:tcPr>
          <w:p w14:paraId="7A173D3B" w14:textId="77777777" w:rsidR="00A8272C" w:rsidRPr="00731839"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731839">
              <w:rPr>
                <w:rFonts w:ascii="Calibri Light" w:hAnsi="Calibri Light" w:cs="Calibri Light"/>
                <w:bCs/>
                <w:sz w:val="22"/>
                <w:szCs w:val="22"/>
                <w:lang w:val="lt-LT"/>
              </w:rPr>
              <w:t>Pirkimo pavadinimas:</w:t>
            </w:r>
            <w:r w:rsidRPr="00731839">
              <w:rPr>
                <w:rFonts w:ascii="Calibri Light" w:hAnsi="Calibri Light" w:cs="Calibri Light"/>
                <w:b/>
                <w:bCs/>
                <w:sz w:val="22"/>
                <w:szCs w:val="22"/>
                <w:lang w:val="lt-LT"/>
              </w:rPr>
              <w:t xml:space="preserve"> </w:t>
            </w:r>
          </w:p>
        </w:tc>
        <w:tc>
          <w:tcPr>
            <w:tcW w:w="5664" w:type="dxa"/>
          </w:tcPr>
          <w:p w14:paraId="6894F8C4" w14:textId="7BEF1B28" w:rsidR="00A8272C" w:rsidRPr="00731839" w:rsidRDefault="008039C6" w:rsidP="00A8272C">
            <w:pPr>
              <w:tabs>
                <w:tab w:val="left" w:pos="567"/>
              </w:tabs>
              <w:spacing w:after="0" w:line="240" w:lineRule="auto"/>
              <w:rPr>
                <w:rFonts w:ascii="Calibri Light" w:hAnsi="Calibri Light" w:cs="Calibri Light"/>
                <w:b/>
                <w:bCs/>
                <w:sz w:val="22"/>
              </w:rPr>
            </w:pPr>
            <w:r w:rsidRPr="00731839">
              <w:rPr>
                <w:rFonts w:ascii="Calibri Light" w:hAnsi="Calibri Light" w:cs="Calibri Light"/>
                <w:b/>
                <w:bCs/>
                <w:sz w:val="22"/>
              </w:rPr>
              <w:t xml:space="preserve">Nepertraukiamų elektros maitinimo šaltinių baterijų keitimo paslauga </w:t>
            </w:r>
            <w:r w:rsidR="00C923DD" w:rsidRPr="00731839">
              <w:rPr>
                <w:rFonts w:ascii="Calibri Light" w:hAnsi="Calibri Light" w:cs="Calibri Light"/>
                <w:b/>
                <w:bCs/>
                <w:sz w:val="22"/>
              </w:rPr>
              <w:t>(PPR-</w:t>
            </w:r>
            <w:r w:rsidRPr="00731839">
              <w:rPr>
                <w:rFonts w:ascii="Calibri Light" w:hAnsi="Calibri Light" w:cs="Calibri Light"/>
                <w:b/>
                <w:bCs/>
                <w:sz w:val="22"/>
              </w:rPr>
              <w:t>304</w:t>
            </w:r>
            <w:r w:rsidR="00C923DD" w:rsidRPr="00731839">
              <w:rPr>
                <w:rFonts w:ascii="Calibri Light" w:hAnsi="Calibri Light" w:cs="Calibri Light"/>
                <w:b/>
                <w:bCs/>
                <w:sz w:val="22"/>
              </w:rPr>
              <w:t xml:space="preserve">) </w:t>
            </w:r>
          </w:p>
        </w:tc>
      </w:tr>
      <w:tr w:rsidR="00A8272C" w:rsidRPr="00545D70" w14:paraId="39B96D58" w14:textId="77777777" w:rsidTr="00DE5651">
        <w:tc>
          <w:tcPr>
            <w:tcW w:w="3964" w:type="dxa"/>
            <w:shd w:val="clear" w:color="auto" w:fill="F2F2F2" w:themeFill="background1" w:themeFillShade="F2"/>
            <w:vAlign w:val="center"/>
          </w:tcPr>
          <w:p w14:paraId="620BB513"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545D70"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545D70">
                  <w:rPr>
                    <w:rFonts w:ascii="Calibri Light" w:hAnsi="Calibri Light" w:cs="Calibri Light"/>
                    <w:b/>
                    <w:sz w:val="22"/>
                    <w:szCs w:val="22"/>
                    <w:lang w:val="lt-LT"/>
                  </w:rPr>
                  <w:t xml:space="preserve">Ne. </w:t>
                </w:r>
              </w:sdtContent>
            </w:sdt>
          </w:p>
          <w:p w14:paraId="2F25018E" w14:textId="76354428" w:rsidR="00A8272C" w:rsidRPr="00545D70"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sidRPr="00545D70">
              <w:rPr>
                <w:rFonts w:ascii="Calibri Light" w:hAnsi="Calibri Light" w:cs="Calibri Light"/>
                <w:b/>
                <w:sz w:val="22"/>
                <w:szCs w:val="22"/>
                <w:lang w:val="lt-LT"/>
              </w:rPr>
              <w:t xml:space="preserve"> </w:t>
            </w:r>
          </w:p>
        </w:tc>
      </w:tr>
      <w:tr w:rsidR="00A8272C" w:rsidRPr="00545D70" w14:paraId="41716D80" w14:textId="77777777" w:rsidTr="00DE5651">
        <w:tc>
          <w:tcPr>
            <w:tcW w:w="3964" w:type="dxa"/>
            <w:shd w:val="clear" w:color="auto" w:fill="F2F2F2" w:themeFill="background1" w:themeFillShade="F2"/>
            <w:vAlign w:val="center"/>
          </w:tcPr>
          <w:p w14:paraId="19A48AC2"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545D70"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545D7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64FA75A" w14:textId="046F4FD5" w:rsidR="00160DB2" w:rsidRPr="00160DB2" w:rsidRDefault="00A8272C" w:rsidP="006956C5">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160DB2" w:rsidRPr="00160DB2">
                  <w:rPr>
                    <w:rFonts w:ascii="Calibri Light" w:hAnsi="Calibri Light" w:cs="Calibri Light"/>
                    <w:b/>
                    <w:sz w:val="22"/>
                    <w:szCs w:val="22"/>
                    <w:lang w:val="lt-LT"/>
                  </w:rPr>
                  <w:t>4.4.4.1. p.</w:t>
                </w:r>
              </w:sdtContent>
            </w:sdt>
            <w:r w:rsidRPr="00160DB2">
              <w:rPr>
                <w:rFonts w:ascii="Calibri Light" w:hAnsi="Calibri Light" w:cs="Calibri Light"/>
                <w:b/>
                <w:sz w:val="22"/>
                <w:szCs w:val="22"/>
                <w:lang w:val="lt-LT"/>
              </w:rPr>
              <w:t xml:space="preserve"> vykdomas žaliasis pirkimas</w:t>
            </w:r>
            <w:r w:rsidR="00160DB2">
              <w:rPr>
                <w:rFonts w:ascii="Calibri Light" w:hAnsi="Calibri Light" w:cs="Calibri Light"/>
                <w:b/>
                <w:sz w:val="22"/>
                <w:szCs w:val="22"/>
                <w:lang w:val="lt-LT"/>
              </w:rPr>
              <w:t>.</w:t>
            </w:r>
          </w:p>
          <w:p w14:paraId="50172B25" w14:textId="1A051706" w:rsidR="002449A3" w:rsidRPr="00160DB2" w:rsidRDefault="00160DB2"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160DB2">
              <w:rPr>
                <w:rFonts w:ascii="Calibri Light" w:hAnsi="Calibri Light" w:cs="Calibri Light"/>
                <w:b/>
                <w:sz w:val="22"/>
                <w:szCs w:val="22"/>
                <w:lang w:val="lt-LT"/>
              </w:rPr>
              <w:t>Aplinkosauginiai reikalavimai ir (arba) kriterijai nustatyti: techninėje specifikacijoje 3.5 punkte.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Default="008039C6" w:rsidP="000B4395">
      <w:pPr>
        <w:pStyle w:val="Sraopastraipa"/>
        <w:tabs>
          <w:tab w:val="left" w:pos="0"/>
        </w:tabs>
        <w:ind w:left="0"/>
        <w:jc w:val="both"/>
        <w:rPr>
          <w:rFonts w:ascii="Calibri Light" w:hAnsi="Calibri Light" w:cs="Calibri Light"/>
          <w:b/>
          <w:bCs/>
          <w:sz w:val="22"/>
        </w:rPr>
      </w:pPr>
    </w:p>
    <w:p w14:paraId="70B98616" w14:textId="7907378F"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8039C6">
            <w:rPr>
              <w:rFonts w:ascii="Calibri Light" w:hAnsi="Calibri Light" w:cs="Calibri Light"/>
              <w:b/>
              <w:bCs/>
              <w:sz w:val="22"/>
              <w:lang w:val="lt-LT"/>
            </w:rPr>
            <w:t>nekeliami ir netaikomi.</w:t>
          </w:r>
        </w:sdtContent>
      </w:sdt>
    </w:p>
    <w:p w14:paraId="62718486" w14:textId="77777777" w:rsidR="00C923DD" w:rsidRDefault="00C923DD" w:rsidP="00A8272C">
      <w:pPr>
        <w:tabs>
          <w:tab w:val="left" w:pos="567"/>
          <w:tab w:val="left" w:pos="1134"/>
        </w:tabs>
        <w:spacing w:after="0" w:line="240" w:lineRule="auto"/>
        <w:jc w:val="both"/>
        <w:rPr>
          <w:rFonts w:ascii="Calibri Light" w:hAnsi="Calibri Light" w:cs="Calibri Light"/>
          <w:b/>
          <w:bCs/>
          <w:sz w:val="22"/>
        </w:rPr>
      </w:pPr>
    </w:p>
    <w:p w14:paraId="1859EF42" w14:textId="3B95B32A" w:rsidR="004D2848" w:rsidRPr="000B4395" w:rsidRDefault="005B210E" w:rsidP="00A8272C">
      <w:pPr>
        <w:tabs>
          <w:tab w:val="left" w:pos="567"/>
          <w:tab w:val="left" w:pos="1134"/>
        </w:tabs>
        <w:spacing w:after="0" w:line="240" w:lineRule="auto"/>
        <w:jc w:val="both"/>
        <w:rPr>
          <w:rFonts w:ascii="Calibri Light" w:hAnsi="Calibri Light" w:cs="Calibri Light"/>
          <w:b/>
          <w:bCs/>
          <w:sz w:val="22"/>
        </w:rPr>
      </w:pPr>
      <w:r>
        <w:rPr>
          <w:rFonts w:ascii="Calibri Light" w:hAnsi="Calibri Light" w:cs="Calibri Light"/>
          <w:b/>
          <w:bCs/>
          <w:sz w:val="22"/>
        </w:rPr>
        <w:t xml:space="preserve"> </w:t>
      </w:r>
      <w:r w:rsidR="004D2848"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034CA1" w:rsidRPr="00026D9D" w14:paraId="4BF69F78" w14:textId="77777777">
        <w:tc>
          <w:tcPr>
            <w:tcW w:w="3964" w:type="dxa"/>
            <w:shd w:val="clear" w:color="auto" w:fill="F2F2F2" w:themeFill="background1" w:themeFillShade="F2"/>
            <w:vAlign w:val="center"/>
          </w:tcPr>
          <w:p w14:paraId="0283E1A8" w14:textId="77777777" w:rsidR="00034CA1" w:rsidRPr="00CD4C84" w:rsidRDefault="00034CA1" w:rsidP="00034CA1">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64FCCADE" w:rsidR="00034CA1" w:rsidRPr="00026D9D" w:rsidRDefault="00000000" w:rsidP="00034CA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34CA1">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r w:rsidR="00034CA1" w:rsidRPr="00CD4C84" w14:paraId="781AEEF5" w14:textId="77777777">
        <w:tc>
          <w:tcPr>
            <w:tcW w:w="3964" w:type="dxa"/>
            <w:shd w:val="clear" w:color="auto" w:fill="F2F2F2" w:themeFill="background1" w:themeFillShade="F2"/>
            <w:vAlign w:val="center"/>
          </w:tcPr>
          <w:p w14:paraId="4F50AD0A" w14:textId="77777777" w:rsidR="00034CA1" w:rsidRPr="00CD4C84" w:rsidRDefault="00034CA1" w:rsidP="00034CA1">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019CFCEBDBE94C11AE834FFE49C81E8E"/>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C8417B5" w:rsidR="00034CA1" w:rsidRPr="00D36686" w:rsidRDefault="00034CA1" w:rsidP="00034CA1">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hAnsi="Calibri Light" w:cs="Calibri Light"/>
                    <w:b/>
                    <w:bCs/>
                    <w:kern w:val="2"/>
                    <w:sz w:val="22"/>
                    <w:lang w:val="lt-LT"/>
                  </w:rPr>
                  <w:t xml:space="preserve">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1B344BF9" w14:textId="5D4AACAF" w:rsidR="008039C6" w:rsidRPr="006E26DA" w:rsidRDefault="008039C6" w:rsidP="008039C6">
      <w:pPr>
        <w:pStyle w:val="Porat"/>
        <w:tabs>
          <w:tab w:val="left" w:pos="993"/>
          <w:tab w:val="left" w:pos="2410"/>
        </w:tabs>
        <w:spacing w:line="360" w:lineRule="auto"/>
        <w:jc w:val="both"/>
        <w:rPr>
          <w:rFonts w:ascii="Calibri Light" w:hAnsi="Calibri Light" w:cs="Calibri Light"/>
          <w:sz w:val="22"/>
        </w:rPr>
      </w:pPr>
      <w:r w:rsidRPr="006E26DA">
        <w:rPr>
          <w:rFonts w:ascii="Calibri Light" w:hAnsi="Calibri Light" w:cs="Calibri Light"/>
          <w:sz w:val="22"/>
        </w:rPr>
        <w:t xml:space="preserve">                </w:t>
      </w:r>
      <w:r w:rsidR="009B7870">
        <w:rPr>
          <w:rFonts w:ascii="Calibri Light" w:hAnsi="Calibri Light" w:cs="Calibri Light"/>
          <w:sz w:val="22"/>
        </w:rPr>
        <w:t xml:space="preserve">  </w:t>
      </w:r>
      <w:r w:rsidR="009A584B" w:rsidRPr="006E26DA">
        <w:rPr>
          <w:rFonts w:ascii="Calibri Light" w:hAnsi="Calibri Light" w:cs="Calibri Light"/>
          <w:sz w:val="22"/>
        </w:rPr>
        <w:t xml:space="preserve"> </w:t>
      </w:r>
      <w:r w:rsidRPr="006E26DA">
        <w:rPr>
          <w:rFonts w:ascii="Calibri Light" w:hAnsi="Calibri Light" w:cs="Calibri Light"/>
          <w:sz w:val="22"/>
        </w:rPr>
        <w:t>11.1. Tarp PO ir tiekėjo bus sudaroma rašytinė sutartis, kurios pagrindinės sąlygos yra šios:</w:t>
      </w:r>
    </w:p>
    <w:p w14:paraId="405354D8" w14:textId="068CFDD3" w:rsidR="008039C6" w:rsidRPr="006E26DA" w:rsidRDefault="008039C6" w:rsidP="008039C6">
      <w:pPr>
        <w:pStyle w:val="Porat"/>
        <w:tabs>
          <w:tab w:val="left" w:pos="993"/>
          <w:tab w:val="left" w:pos="2410"/>
        </w:tabs>
        <w:spacing w:line="360" w:lineRule="auto"/>
        <w:ind w:firstLine="993"/>
        <w:jc w:val="both"/>
        <w:rPr>
          <w:rFonts w:ascii="Calibri Light" w:hAnsi="Calibri Light" w:cs="Calibri Light"/>
          <w:sz w:val="22"/>
        </w:rPr>
      </w:pPr>
      <w:r w:rsidRPr="006E26DA">
        <w:rPr>
          <w:rFonts w:ascii="Calibri Light" w:hAnsi="Calibri Light" w:cs="Calibri Light"/>
          <w:sz w:val="22"/>
        </w:rPr>
        <w:t>11.1.1. Sutartis įsigalioja nuo jos pasirašymo dienos ir galioja iki visiško sutarties šalių sutartinių įsipareigojimų įvykdymo.</w:t>
      </w:r>
    </w:p>
    <w:p w14:paraId="57EAB497" w14:textId="362A2F8F" w:rsidR="008039C6" w:rsidRPr="006E26DA" w:rsidRDefault="00250DD3" w:rsidP="008039C6">
      <w:pPr>
        <w:pStyle w:val="Porat"/>
        <w:tabs>
          <w:tab w:val="left" w:pos="993"/>
          <w:tab w:val="left" w:pos="2410"/>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.1.2. Baterijų keitimo paslaugos (toliau – paslaugos) turi būti suteiktos per 60 (šešiasdešimt) dienų nuo sutarties įsigaliojimo dienos. Paslaugos teikiamos vadovaujantis iš anksto, bet ne vėliau kaip per 8 (aštuonias) darbo dienas po sutarties įsigaliojimo dienos, tiekėjo su PO suderintu darbo grafiku, kuriame nurodomi paslaugas teikiantys vykdysiantys asmenys ir jų kontaktiniai duomenys.</w:t>
      </w:r>
    </w:p>
    <w:p w14:paraId="621EE1B1" w14:textId="5D493731" w:rsidR="008039C6" w:rsidRPr="006E26DA" w:rsidRDefault="008039C6" w:rsidP="008039C6">
      <w:pPr>
        <w:pStyle w:val="Porat"/>
        <w:tabs>
          <w:tab w:val="left" w:pos="993"/>
          <w:tab w:val="left" w:pos="2410"/>
        </w:tabs>
        <w:spacing w:line="360" w:lineRule="auto"/>
        <w:jc w:val="both"/>
        <w:rPr>
          <w:rFonts w:ascii="Calibri Light" w:hAnsi="Calibri Light" w:cs="Calibri Light"/>
          <w:sz w:val="22"/>
        </w:rPr>
      </w:pPr>
      <w:r w:rsidRPr="006E26DA">
        <w:rPr>
          <w:rFonts w:ascii="Calibri Light" w:hAnsi="Calibri Light" w:cs="Calibri Light"/>
          <w:sz w:val="22"/>
        </w:rPr>
        <w:tab/>
      </w:r>
      <w:r w:rsidR="009A584B" w:rsidRPr="006E26DA">
        <w:rPr>
          <w:rFonts w:ascii="Calibri Light" w:hAnsi="Calibri Light" w:cs="Calibri Light"/>
          <w:sz w:val="22"/>
        </w:rPr>
        <w:t>11</w:t>
      </w:r>
      <w:r w:rsidRPr="006E26DA">
        <w:rPr>
          <w:rFonts w:ascii="Calibri Light" w:hAnsi="Calibri Light" w:cs="Calibri Light"/>
          <w:sz w:val="22"/>
        </w:rPr>
        <w:t>.1.3. PO per 5 (penkias) darbo dienas nuo tiekėjo pasirašyto paslaugų perdavimo–priėmimo akto kartu su nepertraukiamų elektros maitinimo šaltinių sistemos veikimo patikrinimo ataskaita gavimo dienos priims tinkamai suteiktas paslaugas, pasirašydama paslaugų perdavimo–priėmimo aktą, arba raštu informuos tiekėją apie atsisakymą priimti paslaugas, nurodydama pašalinti trūkumus per 3 (tris) darbo dienas nuo raštiškų pastabų gavimo dienos.</w:t>
      </w:r>
    </w:p>
    <w:p w14:paraId="55C51F29" w14:textId="6BE3D2E3" w:rsidR="008039C6" w:rsidRPr="006E26DA" w:rsidRDefault="008039C6" w:rsidP="008039C6">
      <w:pPr>
        <w:pStyle w:val="Porat"/>
        <w:tabs>
          <w:tab w:val="left" w:pos="993"/>
          <w:tab w:val="left" w:pos="2410"/>
        </w:tabs>
        <w:spacing w:line="360" w:lineRule="auto"/>
        <w:jc w:val="both"/>
        <w:rPr>
          <w:rFonts w:ascii="Calibri Light" w:hAnsi="Calibri Light" w:cs="Calibri Light"/>
          <w:sz w:val="22"/>
        </w:rPr>
      </w:pPr>
      <w:r w:rsidRPr="006E26DA">
        <w:rPr>
          <w:rFonts w:ascii="Calibri Light" w:hAnsi="Calibri Light" w:cs="Calibri Light"/>
          <w:sz w:val="22"/>
        </w:rPr>
        <w:tab/>
      </w:r>
      <w:r w:rsidR="009A584B" w:rsidRPr="006E26DA">
        <w:rPr>
          <w:rFonts w:ascii="Calibri Light" w:hAnsi="Calibri Light" w:cs="Calibri Light"/>
          <w:sz w:val="22"/>
        </w:rPr>
        <w:t>11</w:t>
      </w:r>
      <w:r w:rsidRPr="006E26DA">
        <w:rPr>
          <w:rFonts w:ascii="Calibri Light" w:hAnsi="Calibri Light" w:cs="Calibri Light"/>
          <w:sz w:val="22"/>
        </w:rPr>
        <w:t xml:space="preserve">.1.4. Į pasiūlymo (sutarties) kainą įskaitomi visi mokesčiai ir rinkliavos bei kitos išlaidos (transporto, medžiagų, taip pat ir sąskaitų faktūrų teikimo elektroniniu būdu išlaidos), susijusios su sutarties vykdymu. </w:t>
      </w:r>
    </w:p>
    <w:p w14:paraId="06495C43" w14:textId="3DA42D53" w:rsidR="008039C6" w:rsidRPr="006E26DA" w:rsidRDefault="008039C6" w:rsidP="008039C6">
      <w:pPr>
        <w:pStyle w:val="Porat"/>
        <w:tabs>
          <w:tab w:val="left" w:pos="993"/>
          <w:tab w:val="left" w:pos="2410"/>
        </w:tabs>
        <w:spacing w:line="360" w:lineRule="auto"/>
        <w:jc w:val="both"/>
        <w:rPr>
          <w:rFonts w:ascii="Calibri Light" w:hAnsi="Calibri Light" w:cs="Calibri Light"/>
          <w:sz w:val="22"/>
        </w:rPr>
      </w:pPr>
      <w:r w:rsidRPr="006E26DA">
        <w:rPr>
          <w:rFonts w:ascii="Calibri Light" w:hAnsi="Calibri Light" w:cs="Calibri Light"/>
          <w:sz w:val="22"/>
        </w:rPr>
        <w:tab/>
      </w:r>
      <w:r w:rsidR="009A584B" w:rsidRPr="006E26DA">
        <w:rPr>
          <w:rFonts w:ascii="Calibri Light" w:hAnsi="Calibri Light" w:cs="Calibri Light"/>
          <w:sz w:val="22"/>
        </w:rPr>
        <w:t>11</w:t>
      </w:r>
      <w:r w:rsidRPr="006E26DA">
        <w:rPr>
          <w:rFonts w:ascii="Calibri Light" w:hAnsi="Calibri Light" w:cs="Calibri Light"/>
          <w:sz w:val="22"/>
        </w:rPr>
        <w:t>.1.5. Tiekėjas per 3 (tris) dienas nuo sutarties įsigaliojimo dienos turi paskirti asmenį, kuris bus atsakingas už ryšių su PO palaikymą.</w:t>
      </w:r>
    </w:p>
    <w:p w14:paraId="47652D30" w14:textId="2EA12145" w:rsidR="008039C6" w:rsidRPr="006E26DA" w:rsidRDefault="008039C6" w:rsidP="008039C6">
      <w:pPr>
        <w:pStyle w:val="Porat"/>
        <w:tabs>
          <w:tab w:val="left" w:pos="993"/>
          <w:tab w:val="left" w:pos="2410"/>
        </w:tabs>
        <w:spacing w:line="360" w:lineRule="auto"/>
        <w:jc w:val="both"/>
        <w:rPr>
          <w:rFonts w:ascii="Calibri Light" w:hAnsi="Calibri Light" w:cs="Calibri Light"/>
          <w:sz w:val="22"/>
        </w:rPr>
      </w:pPr>
      <w:r w:rsidRPr="006E26DA">
        <w:rPr>
          <w:rFonts w:ascii="Calibri Light" w:hAnsi="Calibri Light" w:cs="Calibri Light"/>
          <w:sz w:val="22"/>
        </w:rPr>
        <w:tab/>
      </w:r>
      <w:r w:rsidR="009A584B" w:rsidRPr="006E26DA">
        <w:rPr>
          <w:rFonts w:ascii="Calibri Light" w:hAnsi="Calibri Light" w:cs="Calibri Light"/>
          <w:sz w:val="22"/>
        </w:rPr>
        <w:t>11</w:t>
      </w:r>
      <w:r w:rsidRPr="006E26DA">
        <w:rPr>
          <w:rFonts w:ascii="Calibri Light" w:hAnsi="Calibri Light" w:cs="Calibri Light"/>
          <w:sz w:val="22"/>
        </w:rPr>
        <w:t>.1.6. Už tinkamai suteiktas paslaugas PO su tiekėju atsiskaito, pinigus pervesdamas į tiekėjo sutartyje nurodytą sąskaitą ne vėliau kaip per 30 (trisdešimt) dienų nuo paslaugų perdavimo-priėmimo akto pasirašymo ir teisingos PVM sąskaitos faktūros gavimo dienos.</w:t>
      </w:r>
    </w:p>
    <w:p w14:paraId="0F8362C8" w14:textId="6051F470" w:rsidR="008039C6" w:rsidRPr="006E26DA" w:rsidRDefault="008039C6" w:rsidP="008039C6">
      <w:pPr>
        <w:tabs>
          <w:tab w:val="left" w:pos="993"/>
          <w:tab w:val="left" w:pos="2410"/>
          <w:tab w:val="center" w:pos="4819"/>
          <w:tab w:val="right" w:pos="9638"/>
        </w:tabs>
        <w:spacing w:line="360" w:lineRule="auto"/>
        <w:jc w:val="both"/>
        <w:rPr>
          <w:rFonts w:ascii="Calibri Light" w:hAnsi="Calibri Light" w:cs="Calibri Light"/>
          <w:sz w:val="22"/>
        </w:rPr>
      </w:pPr>
      <w:r w:rsidRPr="006E26DA">
        <w:rPr>
          <w:rFonts w:ascii="Calibri Light" w:hAnsi="Calibri Light" w:cs="Calibri Light"/>
          <w:sz w:val="22"/>
        </w:rPr>
        <w:tab/>
      </w:r>
      <w:r w:rsidR="009A584B" w:rsidRPr="006E26DA">
        <w:rPr>
          <w:rFonts w:ascii="Calibri Light" w:hAnsi="Calibri Light" w:cs="Calibri Light"/>
          <w:sz w:val="22"/>
        </w:rPr>
        <w:t>11.</w:t>
      </w:r>
      <w:r w:rsidRPr="006E26DA">
        <w:rPr>
          <w:rFonts w:ascii="Calibri Light" w:hAnsi="Calibri Light" w:cs="Calibri Light"/>
          <w:sz w:val="22"/>
        </w:rPr>
        <w:t xml:space="preserve">1.7. Tiekėjas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w:t>
      </w:r>
      <w:r w:rsidRPr="006E26DA">
        <w:rPr>
          <w:rFonts w:ascii="Calibri Light" w:hAnsi="Calibri Light" w:cs="Calibri Light"/>
          <w:sz w:val="22"/>
        </w:rPr>
        <w:lastRenderedPageBreak/>
        <w:t>pateikti pasirinktomis priemonėmis. Europos elektroninių sąskaitų faktūrų standarto neatitinkančią elektroninę sąskaitą faktūrą tiekėjas privalo pateikti, naudodamasis informacinės sistemos SABIS priemonėmis. PO elektronines sąskaitas faktūras priima ir apdoroja naudodamasis informacinės sistemos SABIS priemonėmis, išskyrus jeigu mobilizacijos, karo ar nepaprastosios padėties atveju yra informacinės sistemos SABIS pažeidimų, dėl kurių negalimas PO ir tiekėjo bendravimas ir keitimasis informacija naudojantis SABIS.</w:t>
      </w:r>
    </w:p>
    <w:p w14:paraId="3E714C0D" w14:textId="58B677B7" w:rsidR="008039C6" w:rsidRPr="006E26DA" w:rsidRDefault="009A584B"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.1.8. Tiekėjas sutarties vykdymui turi teisę pasitelkti:</w:t>
      </w:r>
    </w:p>
    <w:p w14:paraId="1B7F6DCF" w14:textId="5E9D15D2" w:rsidR="008039C6" w:rsidRPr="006E26DA" w:rsidRDefault="009A584B"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.1.8.1. savo pasiūlyme nurodytus subtiekėjus;</w:t>
      </w:r>
    </w:p>
    <w:p w14:paraId="02A464F0" w14:textId="2824ACFF" w:rsidR="008039C6" w:rsidRPr="006E26DA" w:rsidRDefault="009A584B"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.1.8.2. kitus subtiekėjus, jeigu pasiūlymo pateikimo metu jie buvo žinomi. Tuo atveju, jei pasiūlymo pateikimo metu tiekėjui nebuvo žinomi kiti subtiekėjai, tiekėjas po sutarties įsigaliojimo įsipareigoja ne vėliau kaip likus 2 (dviem) darbo dienoms iki sutarties vykdymo pradžios PO pranešti tuo metu žinomų subtiekėjų pavadinimus, kontaktinius duomenis ir jų atstovus. Tiekėjas privalo informuoti PO apie minėtos informacijos pasikeitimus visu sutarties vykdymo metu.</w:t>
      </w:r>
    </w:p>
    <w:p w14:paraId="77C0EA48" w14:textId="19636868" w:rsidR="008039C6" w:rsidRPr="006E26DA" w:rsidRDefault="009A584B"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.1.9. Subtiekėjo pasitelkimas nekeičia tiekėjo atsakomybės dėl sutarties įvykdymo.</w:t>
      </w:r>
    </w:p>
    <w:p w14:paraId="3EE8B49C" w14:textId="4D9BED4A" w:rsidR="008039C6" w:rsidRPr="006E26DA" w:rsidRDefault="009A584B"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.1.10. Tiekėjas gali pakeisti subtiekėjus, jeigu sutarties vykdymo metu jie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546525EF" w14:textId="1E25C1AD" w:rsidR="008039C6" w:rsidRPr="006E26DA" w:rsidRDefault="009B7870"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Pr>
          <w:rFonts w:ascii="Calibri Light" w:hAnsi="Calibri Light" w:cs="Calibri Light"/>
          <w:sz w:val="22"/>
        </w:rPr>
        <w:t xml:space="preserve"> </w:t>
      </w:r>
      <w:r w:rsidR="00034CA1" w:rsidRPr="006E26DA">
        <w:rPr>
          <w:rFonts w:ascii="Calibri Light" w:hAnsi="Calibri Light" w:cs="Calibri Light"/>
          <w:sz w:val="22"/>
        </w:rPr>
        <w:t>11</w:t>
      </w:r>
      <w:r w:rsidR="008039C6" w:rsidRPr="006E26DA">
        <w:rPr>
          <w:rFonts w:ascii="Calibri Light" w:hAnsi="Calibri Light" w:cs="Calibri Light"/>
          <w:sz w:val="22"/>
        </w:rPr>
        <w:t xml:space="preserve">.1.12. Tiesioginis atsiskaitymas su subtiekėjais nenumatomas. </w:t>
      </w:r>
    </w:p>
    <w:p w14:paraId="476D2F72" w14:textId="21FE0819"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.1.13. Jei tiekėjas nevykdo savo sutartinių įsipareigojimų sutartyje ar darbo grafike numatytais terminais, PO turi teisę be oficialaus įspėjimo ir neribodamas kitų savo teisių gynimo būdų pradėti skaičiuoti 0,03 (trijų šimtųjų) procentų dydžio delspinigius nuo laiku nesuteiktų paslaugų kainos be PVM už kiekvieną uždelstą dieną. PO turi teisę priskaičiuotų delspinigių suma mažinti savo piniginę prievolę tiekėjui.</w:t>
      </w:r>
    </w:p>
    <w:p w14:paraId="42C206AD" w14:textId="4DC6998F"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.1.14. Jei PO nevykdo savo sutartinio įsipareigojimo apmokėti už tinkamai ir faktiškai suteiktas paslaugas sutartyje numatytais terminais tiekėjui, tiekėjas turi teisę be oficialaus įspėjimo ir neribodamas kitų savo teisių gynimo būdų pradėti skaičiuoti 0,03 (trijų šimtųjų) procentų dydžio delspinigius nuo laiku neapmokėtų paslaugų kainos be PVM už kiekvieną uždelstą dieną.</w:t>
      </w:r>
    </w:p>
    <w:p w14:paraId="2886E1A8" w14:textId="6CFEC976"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.1.15. Sutarčiai aiškinti bei ginčams spręsti taikoma Lietuvos Respublikos teisė.</w:t>
      </w:r>
    </w:p>
    <w:p w14:paraId="598BB675" w14:textId="3DCCF3BD"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 xml:space="preserve">.1.16.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w:t>
      </w:r>
      <w:r w:rsidR="008039C6" w:rsidRPr="006E26DA">
        <w:rPr>
          <w:rFonts w:ascii="Calibri Light" w:hAnsi="Calibri Light" w:cs="Calibri Light"/>
          <w:sz w:val="22"/>
        </w:rPr>
        <w:lastRenderedPageBreak/>
        <w:t>2 dalies kriterijus, ir pagal sutartį (kai šalys susitaria, ką laikys esminiu sutarties pažeidimu). Šalys susitaria, kad esminiu sutarties pažeidimu pagal sutartį laikomi:</w:t>
      </w:r>
    </w:p>
    <w:p w14:paraId="5FE38AD5" w14:textId="50CD45B6"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.1.16.1. PO mokėjimo prievolės termino praleidimas daugiau kaip 30 (trisdešimt) dienų;</w:t>
      </w:r>
    </w:p>
    <w:p w14:paraId="3751EF89" w14:textId="4ADFFFFE"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.1.16.2. tiekėjo sutartinių įsipareigojimų vykdymo termino praleidimas daugiau kaip 30 (trisdešimt) dienų dėl tiekėjo kaltės.</w:t>
      </w:r>
    </w:p>
    <w:p w14:paraId="5D5F32A9" w14:textId="2E5D34CB"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.1.17. PO turi teisę vienašališkai nutraukti sutartį pranešusi tiekėjui prieš 20 (dvidešimt) dienų. Šiuo atveju PO privalo sumokėti tiekėjui kainos dalį, proporcingą suteiktoms paslaugoms, ir atlyginti kitas protingas išlaidas, kurias tiekėjas, norėdamas įvykdyti sutartį, padarė iki pranešimo apie sutarties nutraukimą gavimo iš PO momento. Tiekėjas turi teisę vienašališkai nutraukti sutartį tik dėl svarbių priežasčių, apie tai pranešęs PO raštu prieš 20 (dvidešimt) dienų. Šiuo atveju tiekėjas privalo visiškai atlyginti PO patirtus nuostolius.</w:t>
      </w:r>
    </w:p>
    <w:p w14:paraId="282759B5" w14:textId="2E3B5815"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.1.18.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08A94634" w14:textId="1E191D39"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.1.19. Sutarties sąlygos sutarties galiojimo laikotarpiu gali būti keičiamos sutartyje, ir Lietuvos Respublikos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60F6FD60" w14:textId="0899FE73"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.1.20. Sutartis gali būti nutraukta šalių susitarimu, Viešųjų pirkimų įstatymo 90 straipsnio nustatytais atvejais ir tvarka.</w:t>
      </w:r>
    </w:p>
    <w:p w14:paraId="7E632676" w14:textId="7AEC140A"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 xml:space="preserve">.1.21. Sutarties kaina negali būti keičiama per visą sutarties galiojimo laiką. </w:t>
      </w:r>
    </w:p>
    <w:p w14:paraId="3CC76DDC" w14:textId="0E424379"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.1.22. 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PO turi teisę sustabdyti paslaugų ar jų dalies atlikimą.</w:t>
      </w:r>
    </w:p>
    <w:p w14:paraId="49CE6777" w14:textId="5EEAA1DE"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 xml:space="preserve">.1.23. Atsiradus aplinkybėms, dėl kurių tiekėjas negali vykdyti sutartinių įsipareigojimų, tiekėjas apie tai nedelsdamas privalo informuoti PO, pateikdamas informaciją ir dokumentus, įrodančius sutartinių </w:t>
      </w:r>
      <w:r w:rsidR="008039C6" w:rsidRPr="006E26DA">
        <w:rPr>
          <w:rFonts w:ascii="Calibri Light" w:hAnsi="Calibri Light" w:cs="Calibri Light"/>
          <w:sz w:val="22"/>
        </w:rPr>
        <w:lastRenderedPageBreak/>
        <w:t>įsipareigojimų vykdymo negalimumą dėl aplinkybių, nepriklausančių nuo tiekėjo. Išnykus aplinkybėms, trukdžiusioms tiekėjui vykdyti sutartinius įsipareigojimus, sustabdytas paslaugų teikimo terminas atnaujinamas.</w:t>
      </w:r>
    </w:p>
    <w:p w14:paraId="0E641235" w14:textId="19C2CA26"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 xml:space="preserve">.1.24. Šių sąlygų </w:t>
      </w:r>
      <w:r w:rsidRPr="006E26DA">
        <w:rPr>
          <w:rFonts w:ascii="Calibri Light" w:hAnsi="Calibri Light" w:cs="Calibri Light"/>
          <w:sz w:val="22"/>
        </w:rPr>
        <w:t>11</w:t>
      </w:r>
      <w:r w:rsidR="008039C6" w:rsidRPr="006E26DA">
        <w:rPr>
          <w:rFonts w:ascii="Calibri Light" w:hAnsi="Calibri Light" w:cs="Calibri Light"/>
          <w:sz w:val="22"/>
        </w:rPr>
        <w:t xml:space="preserve">.1.22 ar </w:t>
      </w:r>
      <w:r w:rsidRPr="006E26DA">
        <w:rPr>
          <w:rFonts w:ascii="Calibri Light" w:hAnsi="Calibri Light" w:cs="Calibri Light"/>
          <w:sz w:val="22"/>
        </w:rPr>
        <w:t>11</w:t>
      </w:r>
      <w:r w:rsidR="008039C6" w:rsidRPr="006E26DA">
        <w:rPr>
          <w:rFonts w:ascii="Calibri Light" w:hAnsi="Calibri Light" w:cs="Calibri Light"/>
          <w:sz w:val="22"/>
        </w:rPr>
        <w:t>.1.23 papunkčiuose nurodytu atveju tiekėjas ir PO pasirašo susitarimą dėl Sutartinių įsipareigojimų vykdymo sustabdymo, jame nurodant priežastis ir sustabdymo terminą, bei pridedant dokumentus, patvirtinančius sustabdymo pagrindą (jeigu tokie yra).</w:t>
      </w:r>
    </w:p>
    <w:p w14:paraId="301B23CB" w14:textId="12559E71"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 xml:space="preserve">.1.25. Maksimalus bendras tiekėjo sutartinių įsipareigojimų vykdymo sustabdymo terminas – iki 10 (dešimt) dienų. </w:t>
      </w:r>
    </w:p>
    <w:p w14:paraId="1C38E07D" w14:textId="2983DE4B"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.1.26.</w:t>
      </w:r>
      <w:r w:rsidR="009B7870">
        <w:rPr>
          <w:rFonts w:ascii="Calibri Light" w:hAnsi="Calibri Light" w:cs="Calibri Light"/>
          <w:sz w:val="22"/>
        </w:rPr>
        <w:t xml:space="preserve"> </w:t>
      </w:r>
      <w:r w:rsidR="008039C6" w:rsidRPr="006E26DA">
        <w:rPr>
          <w:rFonts w:ascii="Calibri Light" w:hAnsi="Calibri Light" w:cs="Calibri Light"/>
          <w:sz w:val="22"/>
        </w:rPr>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4D08E8A9" w14:textId="57ACE461"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.1.27. Tais atvejais, kai sutarties vykdymas sustabdomas likus iki sutarties termino pabaigos daugiau laiko, nei galimas sustabdymo terminas, darbų atlikimo terminas pratęsiamas tokiam laikotarpiui, kuriam jis buvo sustabdytas.</w:t>
      </w:r>
    </w:p>
    <w:p w14:paraId="69D27FA5" w14:textId="61A2E882" w:rsidR="008039C6" w:rsidRPr="006E26DA" w:rsidRDefault="00034CA1" w:rsidP="008039C6">
      <w:pPr>
        <w:tabs>
          <w:tab w:val="left" w:pos="993"/>
          <w:tab w:val="left" w:pos="2410"/>
          <w:tab w:val="center" w:pos="4819"/>
          <w:tab w:val="right" w:pos="9638"/>
        </w:tabs>
        <w:spacing w:line="360" w:lineRule="auto"/>
        <w:ind w:firstLine="993"/>
        <w:jc w:val="both"/>
        <w:rPr>
          <w:rFonts w:ascii="Calibri Light" w:hAnsi="Calibri Light" w:cs="Calibri Light"/>
          <w:sz w:val="22"/>
        </w:rPr>
      </w:pPr>
      <w:r w:rsidRPr="006E26DA">
        <w:rPr>
          <w:rFonts w:ascii="Calibri Light" w:hAnsi="Calibri Light" w:cs="Calibri Light"/>
          <w:sz w:val="22"/>
        </w:rPr>
        <w:t>11</w:t>
      </w:r>
      <w:r w:rsidR="008039C6" w:rsidRPr="006E26DA">
        <w:rPr>
          <w:rFonts w:ascii="Calibri Light" w:hAnsi="Calibri Light" w:cs="Calibri Light"/>
          <w:sz w:val="22"/>
        </w:rPr>
        <w:t xml:space="preserve">.1.28. Pasibaigus susitarime dėl Sutartinių įsipareigojimų vykdymo sustabdymo nustatytam terminui, jei susitarimais dėl Sutartinių įsipareigojimų vykdymo sustabdymo yra pasiektas maksimalus </w:t>
      </w:r>
      <w:r w:rsidRPr="006E26DA">
        <w:rPr>
          <w:rFonts w:ascii="Calibri Light" w:hAnsi="Calibri Light" w:cs="Calibri Light"/>
          <w:sz w:val="22"/>
        </w:rPr>
        <w:t>11</w:t>
      </w:r>
      <w:r w:rsidR="008039C6" w:rsidRPr="006E26DA">
        <w:rPr>
          <w:rFonts w:ascii="Calibri Light" w:hAnsi="Calibri Light" w:cs="Calibri Light"/>
          <w:sz w:val="22"/>
        </w:rPr>
        <w:t xml:space="preserve">.1.25 papunktyje nustatytas sutartinių įsipareigojimų sustabdymo terminas, ar neketinama pratęsti sutartinių įsipareigojimų sustabdymo termino, tiekėjo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 </w:t>
      </w:r>
    </w:p>
    <w:p w14:paraId="024B3B73" w14:textId="69737F62" w:rsidR="008039C6" w:rsidRPr="006E26DA" w:rsidRDefault="00034CA1" w:rsidP="00034CA1">
      <w:pPr>
        <w:spacing w:after="0" w:line="240" w:lineRule="auto"/>
        <w:jc w:val="center"/>
        <w:rPr>
          <w:rFonts w:ascii="Calibri Light" w:hAnsi="Calibri Light" w:cs="Calibri Light"/>
          <w:bCs/>
          <w:caps/>
          <w:sz w:val="22"/>
        </w:rPr>
      </w:pPr>
      <w:r w:rsidRPr="006E26DA">
        <w:rPr>
          <w:rFonts w:ascii="Calibri Light" w:hAnsi="Calibri Light" w:cs="Calibri Light"/>
          <w:bCs/>
          <w:caps/>
          <w:sz w:val="22"/>
        </w:rPr>
        <w:t>_______________________</w:t>
      </w:r>
    </w:p>
    <w:sectPr w:rsidR="008039C6" w:rsidRPr="006E26DA"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006A0" w14:textId="77777777" w:rsidR="000016A9" w:rsidRDefault="000016A9">
      <w:pPr>
        <w:spacing w:after="0" w:line="240" w:lineRule="auto"/>
      </w:pPr>
      <w:r>
        <w:separator/>
      </w:r>
    </w:p>
  </w:endnote>
  <w:endnote w:type="continuationSeparator" w:id="0">
    <w:p w14:paraId="7FAF76BD" w14:textId="77777777" w:rsidR="000016A9" w:rsidRDefault="00001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A505E" w14:textId="77777777" w:rsidR="000016A9" w:rsidRDefault="000016A9">
      <w:pPr>
        <w:spacing w:after="0" w:line="240" w:lineRule="auto"/>
      </w:pPr>
      <w:r>
        <w:separator/>
      </w:r>
    </w:p>
  </w:footnote>
  <w:footnote w:type="continuationSeparator" w:id="0">
    <w:p w14:paraId="767609AF" w14:textId="77777777" w:rsidR="000016A9" w:rsidRDefault="00001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6A4B"/>
    <w:rsid w:val="00042C6B"/>
    <w:rsid w:val="00044A6A"/>
    <w:rsid w:val="00047921"/>
    <w:rsid w:val="0005296A"/>
    <w:rsid w:val="00053414"/>
    <w:rsid w:val="00053B54"/>
    <w:rsid w:val="0005479B"/>
    <w:rsid w:val="0005480F"/>
    <w:rsid w:val="00056730"/>
    <w:rsid w:val="00062106"/>
    <w:rsid w:val="000627CE"/>
    <w:rsid w:val="00065990"/>
    <w:rsid w:val="00067A0A"/>
    <w:rsid w:val="00070362"/>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5EB2"/>
    <w:rsid w:val="00296635"/>
    <w:rsid w:val="002A07C8"/>
    <w:rsid w:val="002A322D"/>
    <w:rsid w:val="002A4E61"/>
    <w:rsid w:val="002B0700"/>
    <w:rsid w:val="002B1C15"/>
    <w:rsid w:val="002B2B4C"/>
    <w:rsid w:val="002B3591"/>
    <w:rsid w:val="002B5216"/>
    <w:rsid w:val="002B6EB9"/>
    <w:rsid w:val="002B7F1F"/>
    <w:rsid w:val="002C0D23"/>
    <w:rsid w:val="002C1579"/>
    <w:rsid w:val="002C24E2"/>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7426"/>
    <w:rsid w:val="004129EF"/>
    <w:rsid w:val="00415590"/>
    <w:rsid w:val="00416F02"/>
    <w:rsid w:val="00420036"/>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E3BF2"/>
    <w:rsid w:val="004F1F55"/>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81C37"/>
    <w:rsid w:val="00682D70"/>
    <w:rsid w:val="006855F1"/>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26DA"/>
    <w:rsid w:val="006E3642"/>
    <w:rsid w:val="006E4CFF"/>
    <w:rsid w:val="006E7E5A"/>
    <w:rsid w:val="006F38D7"/>
    <w:rsid w:val="006F3DE4"/>
    <w:rsid w:val="006F5652"/>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313F4"/>
    <w:rsid w:val="0073157E"/>
    <w:rsid w:val="00731839"/>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242"/>
    <w:rsid w:val="00796894"/>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7F3116"/>
    <w:rsid w:val="008020B1"/>
    <w:rsid w:val="008039C6"/>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A584B"/>
    <w:rsid w:val="009B3D76"/>
    <w:rsid w:val="009B56F4"/>
    <w:rsid w:val="009B6775"/>
    <w:rsid w:val="009B6BAB"/>
    <w:rsid w:val="009B7870"/>
    <w:rsid w:val="009C3D6D"/>
    <w:rsid w:val="009C5066"/>
    <w:rsid w:val="009C554C"/>
    <w:rsid w:val="009C7577"/>
    <w:rsid w:val="009D2230"/>
    <w:rsid w:val="009D3252"/>
    <w:rsid w:val="009D7CB9"/>
    <w:rsid w:val="009E1815"/>
    <w:rsid w:val="009E4EC9"/>
    <w:rsid w:val="009E7666"/>
    <w:rsid w:val="009F53AB"/>
    <w:rsid w:val="009F5753"/>
    <w:rsid w:val="009F77CB"/>
    <w:rsid w:val="00A03B80"/>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346"/>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6E6D"/>
    <w:rsid w:val="00BF1A6E"/>
    <w:rsid w:val="00BF5EA4"/>
    <w:rsid w:val="00BF76D0"/>
    <w:rsid w:val="00BF7873"/>
    <w:rsid w:val="00C046BF"/>
    <w:rsid w:val="00C1313F"/>
    <w:rsid w:val="00C133A0"/>
    <w:rsid w:val="00C20EBF"/>
    <w:rsid w:val="00C218E5"/>
    <w:rsid w:val="00C23A66"/>
    <w:rsid w:val="00C26D17"/>
    <w:rsid w:val="00C30565"/>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3697"/>
    <w:rsid w:val="00C86898"/>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6686"/>
    <w:rsid w:val="00D372CF"/>
    <w:rsid w:val="00D37990"/>
    <w:rsid w:val="00D40F1F"/>
    <w:rsid w:val="00D44DD0"/>
    <w:rsid w:val="00D52341"/>
    <w:rsid w:val="00D53A52"/>
    <w:rsid w:val="00D56749"/>
    <w:rsid w:val="00D6400E"/>
    <w:rsid w:val="00D72E16"/>
    <w:rsid w:val="00D731A5"/>
    <w:rsid w:val="00D73617"/>
    <w:rsid w:val="00D73AD2"/>
    <w:rsid w:val="00D76584"/>
    <w:rsid w:val="00D7693D"/>
    <w:rsid w:val="00D81C0A"/>
    <w:rsid w:val="00D8507B"/>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5EF4"/>
    <w:rsid w:val="00E569E7"/>
    <w:rsid w:val="00E602D0"/>
    <w:rsid w:val="00E62814"/>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Vietosrezervavimoenklotekstas"/>
              <w:rFonts w:ascii="Calibri Light" w:hAnsi="Calibri Light" w:cs="Calibri Light"/>
              <w:sz w:val="22"/>
              <w:szCs w:val="22"/>
              <w:highlight w:val="cyan"/>
            </w:rPr>
            <w:t>Pasirinkite elementą.</w:t>
          </w:r>
        </w:p>
      </w:docPartBody>
    </w:docPart>
    <w:docPart>
      <w:docPartPr>
        <w:name w:val="019CFCEBDBE94C11AE834FFE49C81E8E"/>
        <w:category>
          <w:name w:val="Bendrosios nuostatos"/>
          <w:gallery w:val="placeholder"/>
        </w:category>
        <w:types>
          <w:type w:val="bbPlcHdr"/>
        </w:types>
        <w:behaviors>
          <w:behavior w:val="content"/>
        </w:behaviors>
        <w:guid w:val="{70787FC4-BF80-47C3-A0D4-DFDA067E5C85}"/>
      </w:docPartPr>
      <w:docPartBody>
        <w:p w:rsidR="00130D81" w:rsidRDefault="00591052" w:rsidP="00591052">
          <w:pPr>
            <w:pStyle w:val="019CFCEBDBE94C11AE834FFE49C81E8E"/>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44D2"/>
    <w:rsid w:val="00070362"/>
    <w:rsid w:val="00073DF5"/>
    <w:rsid w:val="00081C7A"/>
    <w:rsid w:val="00085C46"/>
    <w:rsid w:val="000860B2"/>
    <w:rsid w:val="00092F3C"/>
    <w:rsid w:val="00093C6A"/>
    <w:rsid w:val="000A610F"/>
    <w:rsid w:val="000C6F44"/>
    <w:rsid w:val="000E5CFB"/>
    <w:rsid w:val="000F7BD1"/>
    <w:rsid w:val="000F7D37"/>
    <w:rsid w:val="00111CA9"/>
    <w:rsid w:val="00130D81"/>
    <w:rsid w:val="00150F61"/>
    <w:rsid w:val="00151DAF"/>
    <w:rsid w:val="0015746F"/>
    <w:rsid w:val="00162B0F"/>
    <w:rsid w:val="00163C17"/>
    <w:rsid w:val="001704A2"/>
    <w:rsid w:val="00170E31"/>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83434"/>
    <w:rsid w:val="00286218"/>
    <w:rsid w:val="00292687"/>
    <w:rsid w:val="00294913"/>
    <w:rsid w:val="00295EB2"/>
    <w:rsid w:val="00296908"/>
    <w:rsid w:val="002A4036"/>
    <w:rsid w:val="002B3591"/>
    <w:rsid w:val="002B3655"/>
    <w:rsid w:val="002C0DEC"/>
    <w:rsid w:val="002D6167"/>
    <w:rsid w:val="002D6729"/>
    <w:rsid w:val="002E6C7E"/>
    <w:rsid w:val="002E7DC6"/>
    <w:rsid w:val="00306143"/>
    <w:rsid w:val="00330A0C"/>
    <w:rsid w:val="00345BD8"/>
    <w:rsid w:val="00355EA8"/>
    <w:rsid w:val="0035609A"/>
    <w:rsid w:val="00360D7F"/>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91052"/>
    <w:rsid w:val="005B3F97"/>
    <w:rsid w:val="005D0F71"/>
    <w:rsid w:val="005E32A7"/>
    <w:rsid w:val="005E58D1"/>
    <w:rsid w:val="00607C83"/>
    <w:rsid w:val="0064390B"/>
    <w:rsid w:val="0064559B"/>
    <w:rsid w:val="0065023E"/>
    <w:rsid w:val="00650EFA"/>
    <w:rsid w:val="00653A7A"/>
    <w:rsid w:val="006556A0"/>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C2519"/>
    <w:rsid w:val="007E21C0"/>
    <w:rsid w:val="007E5BA5"/>
    <w:rsid w:val="007F0CD1"/>
    <w:rsid w:val="007F1BD6"/>
    <w:rsid w:val="007F67CD"/>
    <w:rsid w:val="008066AF"/>
    <w:rsid w:val="00832C3D"/>
    <w:rsid w:val="00842920"/>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624D5"/>
    <w:rsid w:val="009730DA"/>
    <w:rsid w:val="00982680"/>
    <w:rsid w:val="00986E79"/>
    <w:rsid w:val="00994832"/>
    <w:rsid w:val="009A0C70"/>
    <w:rsid w:val="009A28BC"/>
    <w:rsid w:val="009A639F"/>
    <w:rsid w:val="009B3E69"/>
    <w:rsid w:val="009C1F0F"/>
    <w:rsid w:val="009C344F"/>
    <w:rsid w:val="009C4243"/>
    <w:rsid w:val="009D5D0C"/>
    <w:rsid w:val="009F2CE8"/>
    <w:rsid w:val="009F42B6"/>
    <w:rsid w:val="00A03B80"/>
    <w:rsid w:val="00A074C0"/>
    <w:rsid w:val="00A14FC4"/>
    <w:rsid w:val="00A30A2C"/>
    <w:rsid w:val="00A34EAE"/>
    <w:rsid w:val="00A41E79"/>
    <w:rsid w:val="00A45274"/>
    <w:rsid w:val="00A60712"/>
    <w:rsid w:val="00A92300"/>
    <w:rsid w:val="00A954EC"/>
    <w:rsid w:val="00AB382C"/>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31CE6"/>
    <w:rsid w:val="00C34E31"/>
    <w:rsid w:val="00C80AEE"/>
    <w:rsid w:val="00C8202F"/>
    <w:rsid w:val="00C86898"/>
    <w:rsid w:val="00C9637B"/>
    <w:rsid w:val="00CA0F51"/>
    <w:rsid w:val="00CB1FC9"/>
    <w:rsid w:val="00CB6387"/>
    <w:rsid w:val="00CC4C8B"/>
    <w:rsid w:val="00CD700D"/>
    <w:rsid w:val="00CE691C"/>
    <w:rsid w:val="00CF193F"/>
    <w:rsid w:val="00D1070C"/>
    <w:rsid w:val="00D11B2C"/>
    <w:rsid w:val="00D24247"/>
    <w:rsid w:val="00D3115D"/>
    <w:rsid w:val="00D52403"/>
    <w:rsid w:val="00D5573F"/>
    <w:rsid w:val="00D64331"/>
    <w:rsid w:val="00D820FF"/>
    <w:rsid w:val="00D868E8"/>
    <w:rsid w:val="00D97562"/>
    <w:rsid w:val="00DA3A27"/>
    <w:rsid w:val="00DB495F"/>
    <w:rsid w:val="00DC09D8"/>
    <w:rsid w:val="00DC2445"/>
    <w:rsid w:val="00DC36EC"/>
    <w:rsid w:val="00DE375A"/>
    <w:rsid w:val="00DE41F8"/>
    <w:rsid w:val="00DF4A91"/>
    <w:rsid w:val="00E026A9"/>
    <w:rsid w:val="00E1414D"/>
    <w:rsid w:val="00E142B2"/>
    <w:rsid w:val="00E55EF4"/>
    <w:rsid w:val="00E62F9C"/>
    <w:rsid w:val="00E73A41"/>
    <w:rsid w:val="00E80307"/>
    <w:rsid w:val="00E862B2"/>
    <w:rsid w:val="00E86DC6"/>
    <w:rsid w:val="00E91C75"/>
    <w:rsid w:val="00E970B3"/>
    <w:rsid w:val="00EA07FC"/>
    <w:rsid w:val="00EB52A5"/>
    <w:rsid w:val="00EC5ECE"/>
    <w:rsid w:val="00EC636D"/>
    <w:rsid w:val="00ED4409"/>
    <w:rsid w:val="00F04F8D"/>
    <w:rsid w:val="00F05344"/>
    <w:rsid w:val="00F05E80"/>
    <w:rsid w:val="00F131D6"/>
    <w:rsid w:val="00F15BBB"/>
    <w:rsid w:val="00F322C7"/>
    <w:rsid w:val="00F32B9B"/>
    <w:rsid w:val="00F35C47"/>
    <w:rsid w:val="00F46F49"/>
    <w:rsid w:val="00F5420D"/>
    <w:rsid w:val="00F5608E"/>
    <w:rsid w:val="00F667AC"/>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 w:type="paragraph" w:customStyle="1" w:styleId="019CFCEBDBE94C11AE834FFE49C81E8E">
    <w:name w:val="019CFCEBDBE94C11AE834FFE49C81E8E"/>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9399</Words>
  <Characters>5358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10</cp:revision>
  <cp:lastPrinted>2017-07-19T11:49:00Z</cp:lastPrinted>
  <dcterms:created xsi:type="dcterms:W3CDTF">2026-04-22T06:35:00Z</dcterms:created>
  <dcterms:modified xsi:type="dcterms:W3CDTF">2026-04-24T08:28:00Z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